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51f65b2a5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HYDROSTATIN AS</w:t>
      </w:r>
    </w:p>
    <w:sectPr>
      <w:headerReference xmlns:r="http://schemas.openxmlformats.org/officeDocument/2006/relationships" w:type="default" r:id="Re0eab6e39d5a4a4d"/>
      <w:footerReference xmlns:r="http://schemas.openxmlformats.org/officeDocument/2006/relationships" w:type="default" r:id="Raa3d3753125b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HYDROSTATIN AS   ·   Org.nr 998 313 708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HYDROSTATIN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ab6e39d5a4a4d" /><Relationship Type="http://schemas.openxmlformats.org/officeDocument/2006/relationships/footer" Target="/word/footer1.xml" Id="Raa3d3753125b43e3" /></Relationships>
</file>