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daec3aa144b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RAINCODE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RAINCODE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85dd2c62aa4cf7"/>
      <w:footerReference xmlns:r="http://schemas.openxmlformats.org/officeDocument/2006/relationships" w:type="default" r:id="R34474c52e37d47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85dd2c62aa4cf7" /><Relationship Type="http://schemas.openxmlformats.org/officeDocument/2006/relationships/footer" Target="/word/footer1.xml" Id="R34474c52e37d470e" /></Relationships>
</file>