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63746cb9d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USKEDAL IDRETTSLAG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Uskedalen,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USKEDAL IDRETTSLAG</w:t>
      </w:r>
    </w:p>
    <w:sectPr>
      <w:headerReference xmlns:r="http://schemas.openxmlformats.org/officeDocument/2006/relationships" w:type="default" r:id="Raf3dffb6f0c94ffc"/>
      <w:footerReference xmlns:r="http://schemas.openxmlformats.org/officeDocument/2006/relationships" w:type="default" r:id="Rcbe57d710291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USKEDAL IDRETTSLAG   ·   Org.nr 993 741 663   ·   c/o Christoffer Fossli, Kjerlandssido 10   ·   5463 USKEDALEN   ·   chris.fossli@gmail.com   ·   uskedalen.no/uil/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USKEDAL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dffb6f0c94ffc" /><Relationship Type="http://schemas.openxmlformats.org/officeDocument/2006/relationships/footer" Target="/word/footer1.xml" Id="Rcbe57d71029149c1" /></Relationships>
</file>