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160b231b46426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ØBV EIENDOM AS</w:t>
      </w:r>
    </w:p>
    <w:sectPr>
      <w:headerReference xmlns:r="http://schemas.openxmlformats.org/officeDocument/2006/relationships" w:type="default" r:id="Rf08a22e945eb471f"/>
      <w:footerReference xmlns:r="http://schemas.openxmlformats.org/officeDocument/2006/relationships" w:type="default" r:id="R26203594582549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ØBV EIENDOM AS   ·   Org.nr 986 943 021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ØBV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08a22e945eb471f" /><Relationship Type="http://schemas.openxmlformats.org/officeDocument/2006/relationships/footer" Target="/word/footer1.xml" Id="R2620359458254988" /></Relationships>
</file>