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6cad5b19946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ØBV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b7010ba7eb604cf2"/>
      <w:footerReference xmlns:r="http://schemas.openxmlformats.org/officeDocument/2006/relationships" w:type="default" r:id="Raaffc997b216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10ba7eb604cf2" /><Relationship Type="http://schemas.openxmlformats.org/officeDocument/2006/relationships/footer" Target="/word/footer1.xml" Id="Raaffc997b2164a50" /></Relationships>
</file>