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3abdd2f234a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LANGROM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LANGROM AS</w:t>
      </w:r>
    </w:p>
    <w:sectPr>
      <w:headerReference xmlns:r="http://schemas.openxmlformats.org/officeDocument/2006/relationships" w:type="default" r:id="Re723c3bc1fd6458e"/>
      <w:footerReference xmlns:r="http://schemas.openxmlformats.org/officeDocument/2006/relationships" w:type="default" r:id="R931e19d4cdbd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LANGROM AS   ·   Org.nr 985 677 921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3c3bc1fd6458e" /><Relationship Type="http://schemas.openxmlformats.org/officeDocument/2006/relationships/footer" Target="/word/footer1.xml" Id="R931e19d4cdbd4cc4" /></Relationships>
</file>