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c25090ade846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T3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T3 EIENDOM AS</w:t>
      </w:r>
    </w:p>
    <w:sectPr>
      <w:headerReference xmlns:r="http://schemas.openxmlformats.org/officeDocument/2006/relationships" w:type="default" r:id="Re116ef8141604d00"/>
      <w:footerReference xmlns:r="http://schemas.openxmlformats.org/officeDocument/2006/relationships" w:type="default" r:id="R08e54c455b10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T3 EIENDOM AS   ·   Org.nr 985 653 321   ·   Ulavegen 5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T3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6ef8141604d00" /><Relationship Type="http://schemas.openxmlformats.org/officeDocument/2006/relationships/footer" Target="/word/footer1.xml" Id="R08e54c455b104825" /></Relationships>
</file>