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1fcab726e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SANGLIER AS</w:t>
      </w:r>
    </w:p>
    <w:sectPr>
      <w:headerReference xmlns:r="http://schemas.openxmlformats.org/officeDocument/2006/relationships" w:type="default" r:id="R34966882a18c4a4c"/>
      <w:footerReference xmlns:r="http://schemas.openxmlformats.org/officeDocument/2006/relationships" w:type="default" r:id="Rdf9b0262ecd5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SANGLIER AS   ·   Org.nr 982 989 310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SANGLIER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66882a18c4a4c" /><Relationship Type="http://schemas.openxmlformats.org/officeDocument/2006/relationships/footer" Target="/word/footer1.xml" Id="Rdf9b0262ecd54d33" /></Relationships>
</file>