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41cac82ce42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PEGASUS HELICOPTER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PEGASUS HELICOPTER AS</w:t>
      </w:r>
    </w:p>
    <w:sectPr>
      <w:headerReference xmlns:r="http://schemas.openxmlformats.org/officeDocument/2006/relationships" w:type="default" r:id="R21fe9bb6cba146b7"/>
      <w:footerReference xmlns:r="http://schemas.openxmlformats.org/officeDocument/2006/relationships" w:type="default" r:id="R1b54b27246e6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PEGASUS HELICOPTER AS   ·   Org.nr 980 247 821   ·   Pegasus Hangar, Gardemoen Vest   ·   2060 GARDERMOEN   ·   Tlf. 48 30 30 00   ·   firmapost@pegasus-as.no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PEGASUS HELICOPTER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e9bb6cba146b7" /><Relationship Type="http://schemas.openxmlformats.org/officeDocument/2006/relationships/footer" Target="/word/footer1.xml" Id="R1b54b27246e645c6" /></Relationships>
</file>