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8d602f0b74c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SKEIE KAPPA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SKEIE KAPPA INVEST AS</w:t>
      </w:r>
    </w:p>
    <w:sectPr>
      <w:headerReference xmlns:r="http://schemas.openxmlformats.org/officeDocument/2006/relationships" w:type="default" r:id="R87e8011b31a74869"/>
      <w:footerReference xmlns:r="http://schemas.openxmlformats.org/officeDocument/2006/relationships" w:type="default" r:id="R8b45dd6edbf5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KAPPA INVEST AS   ·   Org.nr 979 287 607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8011b31a74869" /><Relationship Type="http://schemas.openxmlformats.org/officeDocument/2006/relationships/footer" Target="/word/footer1.xml" Id="R8b45dd6edbf54682" /></Relationships>
</file>