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b14873a5d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GRØTAN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GRØTAN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7bcc1e8fe64a9f"/>
      <w:footerReference xmlns:r="http://schemas.openxmlformats.org/officeDocument/2006/relationships" w:type="default" r:id="R6d79c4478370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GRØTAN EIENDOM AS   ·   Org.nr 974 483 521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bcc1e8fe64a9f" /><Relationship Type="http://schemas.openxmlformats.org/officeDocument/2006/relationships/footer" Target="/word/footer1.xml" Id="R6d79c4478370489f" /></Relationships>
</file>