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a840fbe9d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SWISS LIFE REF NORDIC 2024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SWISS LIFE REF NORDIC 2024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cd63ee63745ca"/>
      <w:footerReference xmlns:r="http://schemas.openxmlformats.org/officeDocument/2006/relationships" w:type="default" r:id="R275331252826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SWISS LIFE REF NORDIC 2024 INVEST I AS   ·   Org.nr 932 054 841   ·   c/o Swiss Life Asset Managers BM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SWISS LIFE REF NORDIC 2024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cd63ee63745ca" /><Relationship Type="http://schemas.openxmlformats.org/officeDocument/2006/relationships/footer" Target="/word/footer1.xml" Id="R2753312528264ce6" /></Relationships>
</file>