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49690d4df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TOLVTAGGER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TOLVTAGGER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55c9cca9e47ad"/>
      <w:footerReference xmlns:r="http://schemas.openxmlformats.org/officeDocument/2006/relationships" w:type="default" r:id="Radf0c5d8e108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TOLVTAGGER INVEST AS   ·   Org.nr 926 432 508   ·   Eidsvågveien 21A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TOLVTAGGER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55c9cca9e47ad" /><Relationship Type="http://schemas.openxmlformats.org/officeDocument/2006/relationships/footer" Target="/word/footer1.xml" Id="Radf0c5d8e108481b" /></Relationships>
</file>