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2b27d52dc484c5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Fitjar, 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ENGEVIK &amp; TISLEVOLL AS</w:t>
      </w:r>
    </w:p>
    <w:sectPr>
      <w:headerReference xmlns:r="http://schemas.openxmlformats.org/officeDocument/2006/relationships" w:type="default" r:id="Rb44485f3aad94838"/>
      <w:footerReference xmlns:r="http://schemas.openxmlformats.org/officeDocument/2006/relationships" w:type="default" r:id="Rd23253e3d04543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ENGEVIK &amp; TISLEVOLL AS   ·   Org.nr 925 831 778   ·   Fitjar   ·   5419 FITJAR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ENGEVIK &amp; TISLEVOLL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44485f3aad94838" /><Relationship Type="http://schemas.openxmlformats.org/officeDocument/2006/relationships/footer" Target="/word/footer1.xml" Id="Rd23253e3d04543f1" /></Relationships>
</file>