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c05bfd4df47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e0c7e871b63d4b0d"/>
      <w:footerReference xmlns:r="http://schemas.openxmlformats.org/officeDocument/2006/relationships" w:type="default" r:id="R6540d4217aa5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7e871b63d4b0d" /><Relationship Type="http://schemas.openxmlformats.org/officeDocument/2006/relationships/footer" Target="/word/footer1.xml" Id="R6540d4217aa54f93" /></Relationships>
</file>