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5d577a59914be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MUNTHE-DAHL INVEST AS</w:t>
      </w:r>
    </w:p>
    <w:sectPr>
      <w:headerReference xmlns:r="http://schemas.openxmlformats.org/officeDocument/2006/relationships" w:type="default" r:id="Rad610f21b2eb47ba"/>
      <w:footerReference xmlns:r="http://schemas.openxmlformats.org/officeDocument/2006/relationships" w:type="default" r:id="R78ba06d72bc24b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MUNTHE-DAHL INVEST AS   ·   Org.nr 924 445 521   ·   c/o Oskar Munthe-Dahl, Raschs vei 102   ·   1185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MUNTHE-DAHL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610f21b2eb47ba" /><Relationship Type="http://schemas.openxmlformats.org/officeDocument/2006/relationships/footer" Target="/word/footer1.xml" Id="R78ba06d72bc24b62" /></Relationships>
</file>