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38857e74a14d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MUNTHE-DAHL INVEST AS</w:t>
      </w:r>
    </w:p>
    <w:sectPr>
      <w:headerReference xmlns:r="http://schemas.openxmlformats.org/officeDocument/2006/relationships" w:type="default" r:id="R49cfc784687a4381"/>
      <w:footerReference xmlns:r="http://schemas.openxmlformats.org/officeDocument/2006/relationships" w:type="default" r:id="Ra01848c05cca44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MUNTHE-DAHL INVEST AS   ·   Org.nr 924 445 521   ·   c/o Oskar Munthe-Dahl, Raschs vei 102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MUNTHE-DAHL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cfc784687a4381" /><Relationship Type="http://schemas.openxmlformats.org/officeDocument/2006/relationships/footer" Target="/word/footer1.xml" Id="Ra01848c05cca4482" /></Relationships>
</file>