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3e22e28d2b42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GUSTAFSSON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GUSTAFSSON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5e0047ef104197"/>
      <w:footerReference xmlns:r="http://schemas.openxmlformats.org/officeDocument/2006/relationships" w:type="default" r:id="R50f1f9157f1649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GUSTAFSSON INVEST AS   ·   Org.nr 912 995 658   ·   Brannstasjonsveien 20   ·   4312 SANDNES   ·   Tlf. 51 66 60 95   ·   stig@brlie.no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GUSTAFSSON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5e0047ef104197" /><Relationship Type="http://schemas.openxmlformats.org/officeDocument/2006/relationships/footer" Target="/word/footer1.xml" Id="R50f1f9157f164964" /></Relationships>
</file>