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46c537409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STEGG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STEGG EIENDOM AS</w:t>
      </w:r>
    </w:p>
    <w:sectPr>
      <w:headerReference xmlns:r="http://schemas.openxmlformats.org/officeDocument/2006/relationships" w:type="default" r:id="R57aa52683da940a4"/>
      <w:footerReference xmlns:r="http://schemas.openxmlformats.org/officeDocument/2006/relationships" w:type="default" r:id="Rabb8eea9263b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STEGG EIENDOM AS   ·   Org.nr 891 513 402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a52683da940a4" /><Relationship Type="http://schemas.openxmlformats.org/officeDocument/2006/relationships/footer" Target="/word/footer1.xml" Id="Rabb8eea9263b4bdb" /></Relationships>
</file>